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FFBE" w14:textId="323B4CD5" w:rsidR="00B9234C" w:rsidRPr="00BE1893" w:rsidRDefault="00DA13A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1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декабря 2022г. в рамках поддержки местных инициатив прошло первое заседание инициативной группы, где рассмотрели вопросы:</w:t>
      </w:r>
    </w:p>
    <w:p w14:paraId="72C41444" w14:textId="77777777" w:rsidR="00BE1893" w:rsidRPr="00BE1893" w:rsidRDefault="00BE1893" w:rsidP="00BE1893">
      <w:pPr>
        <w:rPr>
          <w:rFonts w:ascii="Times New Roman" w:hAnsi="Times New Roman" w:cs="Times New Roman"/>
          <w:sz w:val="28"/>
          <w:szCs w:val="28"/>
        </w:rPr>
      </w:pPr>
      <w:r w:rsidRPr="00BE1893">
        <w:rPr>
          <w:rFonts w:ascii="Times New Roman" w:hAnsi="Times New Roman" w:cs="Times New Roman"/>
          <w:sz w:val="28"/>
          <w:szCs w:val="28"/>
        </w:rPr>
        <w:t>1. О распределении функций между членами инициативной группы для подготовки проекта в рамках участия в Программе поддержки местных инициатив в 2023 году.</w:t>
      </w:r>
    </w:p>
    <w:p w14:paraId="674A70B5" w14:textId="77777777" w:rsidR="00BE1893" w:rsidRPr="00BE1893" w:rsidRDefault="00BE1893" w:rsidP="00BE1893">
      <w:pPr>
        <w:rPr>
          <w:rFonts w:ascii="Times New Roman" w:hAnsi="Times New Roman" w:cs="Times New Roman"/>
          <w:sz w:val="28"/>
          <w:szCs w:val="28"/>
        </w:rPr>
      </w:pPr>
      <w:r w:rsidRPr="00BE1893">
        <w:rPr>
          <w:rFonts w:ascii="Times New Roman" w:hAnsi="Times New Roman" w:cs="Times New Roman"/>
          <w:sz w:val="28"/>
          <w:szCs w:val="28"/>
        </w:rPr>
        <w:t>2. Утверждение плана работы инициативной группы для подготовки проекта в рамках участия в Программе поддержки местных инициатив в 2023 году.</w:t>
      </w:r>
    </w:p>
    <w:p w14:paraId="1AAD289C" w14:textId="77777777" w:rsidR="00BE1893" w:rsidRDefault="00BE1893" w:rsidP="00BE1893">
      <w:pPr>
        <w:rPr>
          <w:rFonts w:ascii="Times New Roman" w:hAnsi="Times New Roman" w:cs="Times New Roman"/>
          <w:sz w:val="24"/>
          <w:szCs w:val="24"/>
        </w:rPr>
      </w:pPr>
      <w:r w:rsidRPr="00BE1893">
        <w:rPr>
          <w:rFonts w:ascii="Times New Roman" w:hAnsi="Times New Roman" w:cs="Times New Roman"/>
          <w:sz w:val="28"/>
          <w:szCs w:val="28"/>
        </w:rPr>
        <w:t>3. Определение коммерческих предложений.</w:t>
      </w:r>
      <w:r w:rsidRPr="00BE189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7FF5E73" w14:textId="084F63CA" w:rsidR="00DA13AC" w:rsidRDefault="00BE1893" w:rsidP="00BE1893">
      <w:r>
        <w:rPr>
          <w:noProof/>
        </w:rPr>
        <w:drawing>
          <wp:inline distT="0" distB="0" distL="0" distR="0" wp14:anchorId="07D869DD" wp14:editId="44DF4A35">
            <wp:extent cx="5940425" cy="6713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89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DA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1F"/>
    <w:rsid w:val="0055201F"/>
    <w:rsid w:val="00B9234C"/>
    <w:rsid w:val="00BE1893"/>
    <w:rsid w:val="00D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A85C"/>
  <w15:chartTrackingRefBased/>
  <w15:docId w15:val="{A2810F29-7B11-404E-9178-51C744F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2023-02-27T10:51:00Z</dcterms:created>
  <dcterms:modified xsi:type="dcterms:W3CDTF">2023-02-27T11:36:00Z</dcterms:modified>
</cp:coreProperties>
</file>