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D74D6" w14:textId="57F0E6B0" w:rsidR="00B9234C" w:rsidRDefault="00E74EE1" w:rsidP="00E74EE1">
      <w:pPr>
        <w:jc w:val="both"/>
        <w:rPr>
          <w:rFonts w:ascii="Times New Roman" w:hAnsi="Times New Roman" w:cs="Times New Roman"/>
          <w:sz w:val="52"/>
          <w:szCs w:val="52"/>
        </w:rPr>
      </w:pPr>
      <w:r w:rsidRPr="00E74EE1">
        <w:rPr>
          <w:rFonts w:ascii="Times New Roman" w:hAnsi="Times New Roman" w:cs="Times New Roman"/>
          <w:sz w:val="52"/>
          <w:szCs w:val="52"/>
        </w:rPr>
        <w:t>В целях информирование жителей микрорайона «Речной» с.Юмагузино  оформлен стенд в здании администрации сельского поселения Юмагузинский сельсовет, где содержится вся доступная информация о реализации ППМИ-2023.</w:t>
      </w:r>
    </w:p>
    <w:p w14:paraId="4FCED88F" w14:textId="68F7EEEB" w:rsidR="00E74EE1" w:rsidRDefault="00E74EE1" w:rsidP="00E74EE1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noProof/>
        </w:rPr>
        <w:drawing>
          <wp:inline distT="0" distB="0" distL="0" distR="0" wp14:anchorId="443D9747" wp14:editId="299F8883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F078A" w14:textId="77777777" w:rsidR="00E74EE1" w:rsidRPr="00E74EE1" w:rsidRDefault="00E74EE1" w:rsidP="00E74EE1">
      <w:pPr>
        <w:jc w:val="both"/>
        <w:rPr>
          <w:rFonts w:ascii="Times New Roman" w:hAnsi="Times New Roman" w:cs="Times New Roman"/>
          <w:sz w:val="52"/>
          <w:szCs w:val="52"/>
        </w:rPr>
      </w:pPr>
    </w:p>
    <w:sectPr w:rsidR="00E74EE1" w:rsidRPr="00E7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AA"/>
    <w:rsid w:val="00877FAA"/>
    <w:rsid w:val="00B9234C"/>
    <w:rsid w:val="00E7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1140"/>
  <w15:chartTrackingRefBased/>
  <w15:docId w15:val="{52537A94-1382-4F9D-B10F-06DF70CF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2023-01-31T04:01:00Z</dcterms:created>
  <dcterms:modified xsi:type="dcterms:W3CDTF">2023-01-31T04:04:00Z</dcterms:modified>
</cp:coreProperties>
</file>